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202606031000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27.04.2026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Ausbau eines Rad- und Wirtschaftsweges von Pirmasens (Ruhbank) zum Beckenhof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Straßenbau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